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58" w:rsidRDefault="00C37014" w:rsidP="00284A58">
      <w:pPr>
        <w:pStyle w:val="HTMLPreformatted"/>
        <w:jc w:val="center"/>
        <w:rPr>
          <w:rFonts w:ascii="Times New Roman" w:hAnsi="Times New Roman" w:cs="Times New Roman"/>
          <w:b/>
          <w:sz w:val="24"/>
        </w:rPr>
      </w:pPr>
      <w:r>
        <w:rPr>
          <w:rFonts w:ascii="Times New Roman" w:hAnsi="Times New Roman" w:cs="Times New Roman"/>
          <w:b/>
          <w:sz w:val="24"/>
        </w:rPr>
        <w:t>C</w:t>
      </w:r>
      <w:r w:rsidR="00284A58">
        <w:rPr>
          <w:rFonts w:ascii="Times New Roman" w:hAnsi="Times New Roman" w:cs="Times New Roman"/>
          <w:b/>
          <w:sz w:val="24"/>
        </w:rPr>
        <w:t>R 26</w:t>
      </w:r>
    </w:p>
    <w:p w:rsidR="00C37014" w:rsidRDefault="00C37014" w:rsidP="00284A58">
      <w:pPr>
        <w:pStyle w:val="HTMLPreformatted"/>
        <w:spacing w:after="240"/>
        <w:jc w:val="center"/>
        <w:rPr>
          <w:rFonts w:ascii="Times New Roman" w:hAnsi="Times New Roman" w:cs="Times New Roman"/>
          <w:b/>
          <w:sz w:val="24"/>
        </w:rPr>
      </w:pPr>
      <w:r>
        <w:rPr>
          <w:rFonts w:ascii="Times New Roman" w:hAnsi="Times New Roman" w:cs="Times New Roman"/>
          <w:b/>
          <w:sz w:val="24"/>
        </w:rPr>
        <w:t>GENERAL PROVISIONS GOVERNING DISCOVERY</w:t>
      </w:r>
    </w:p>
    <w:p w:rsidR="00C37014" w:rsidRDefault="00C37014" w:rsidP="00C92CAA">
      <w:pPr>
        <w:pStyle w:val="HTMLPreformatted"/>
        <w:tabs>
          <w:tab w:val="clear" w:pos="916"/>
          <w:tab w:val="clear" w:pos="1832"/>
          <w:tab w:val="left" w:pos="720"/>
        </w:tabs>
        <w:spacing w:line="480" w:lineRule="auto"/>
        <w:ind w:firstLine="720"/>
        <w:rPr>
          <w:rFonts w:ascii="Times New Roman" w:hAnsi="Times New Roman" w:cs="Times New Roman"/>
          <w:sz w:val="24"/>
        </w:rPr>
      </w:pPr>
      <w:r w:rsidRPr="00AE66A5">
        <w:rPr>
          <w:rFonts w:ascii="Times New Roman" w:hAnsi="Times New Roman" w:cs="Times New Roman"/>
          <w:b/>
          <w:sz w:val="24"/>
        </w:rPr>
        <w:t>(a)</w:t>
      </w:r>
      <w:r>
        <w:rPr>
          <w:rFonts w:ascii="Times New Roman" w:hAnsi="Times New Roman" w:cs="Times New Roman"/>
          <w:sz w:val="24"/>
        </w:rPr>
        <w:t xml:space="preserve"> [Unchanged.] </w:t>
      </w:r>
    </w:p>
    <w:p w:rsidR="00284A58" w:rsidRDefault="00C37014" w:rsidP="00C92CAA">
      <w:pPr>
        <w:pStyle w:val="HTMLPreformatted"/>
        <w:spacing w:line="480" w:lineRule="auto"/>
        <w:ind w:firstLine="720"/>
        <w:rPr>
          <w:rFonts w:ascii="Times New Roman" w:hAnsi="Times New Roman" w:cs="Times New Roman"/>
          <w:sz w:val="24"/>
        </w:rPr>
      </w:pPr>
      <w:r w:rsidRPr="00AE66A5">
        <w:rPr>
          <w:rFonts w:ascii="Times New Roman" w:hAnsi="Times New Roman" w:cs="Times New Roman"/>
          <w:b/>
          <w:sz w:val="24"/>
        </w:rPr>
        <w:t>(b) Discovery Scope and Limits</w:t>
      </w:r>
      <w:r w:rsidRPr="00C92CAA">
        <w:rPr>
          <w:rFonts w:ascii="Times New Roman" w:hAnsi="Times New Roman" w:cs="Times New Roman"/>
          <w:b/>
          <w:sz w:val="24"/>
        </w:rPr>
        <w:t>.</w:t>
      </w:r>
      <w:r>
        <w:rPr>
          <w:rFonts w:ascii="Times New Roman" w:hAnsi="Times New Roman" w:cs="Times New Roman"/>
          <w:sz w:val="24"/>
        </w:rPr>
        <w:t xml:space="preserve">  </w:t>
      </w:r>
      <w:r w:rsidRPr="00AE66A5">
        <w:rPr>
          <w:rFonts w:ascii="Times New Roman" w:hAnsi="Times New Roman" w:cs="Times New Roman"/>
          <w:sz w:val="24"/>
        </w:rPr>
        <w:t>Unless otherwise limited by order of the court in</w:t>
      </w:r>
      <w:r>
        <w:rPr>
          <w:rFonts w:ascii="Times New Roman" w:hAnsi="Times New Roman" w:cs="Times New Roman"/>
          <w:sz w:val="24"/>
        </w:rPr>
        <w:t xml:space="preserve"> </w:t>
      </w:r>
      <w:r w:rsidRPr="00AE66A5">
        <w:rPr>
          <w:rFonts w:ascii="Times New Roman" w:hAnsi="Times New Roman" w:cs="Times New Roman"/>
          <w:sz w:val="24"/>
        </w:rPr>
        <w:t xml:space="preserve">accordance with these rules, the scope </w:t>
      </w:r>
      <w:r w:rsidR="00284A58">
        <w:rPr>
          <w:rFonts w:ascii="Times New Roman" w:hAnsi="Times New Roman" w:cs="Times New Roman"/>
          <w:sz w:val="24"/>
        </w:rPr>
        <w:t>of discovery is as follows:</w:t>
      </w:r>
    </w:p>
    <w:p w:rsidR="00C37014" w:rsidRDefault="00C37014" w:rsidP="00C92CAA">
      <w:pPr>
        <w:pStyle w:val="HTMLPreformatted"/>
        <w:tabs>
          <w:tab w:val="clear" w:pos="916"/>
          <w:tab w:val="left" w:pos="720"/>
        </w:tabs>
        <w:spacing w:line="480" w:lineRule="auto"/>
        <w:ind w:firstLine="720"/>
        <w:rPr>
          <w:rFonts w:ascii="Times New Roman" w:hAnsi="Times New Roman" w:cs="Times New Roman"/>
          <w:sz w:val="24"/>
        </w:rPr>
      </w:pPr>
      <w:r>
        <w:rPr>
          <w:rFonts w:ascii="Times New Roman" w:hAnsi="Times New Roman" w:cs="Times New Roman"/>
          <w:sz w:val="24"/>
        </w:rPr>
        <w:t>(1) – (4) [Unchanged.]</w:t>
      </w:r>
    </w:p>
    <w:p w:rsidR="00C37014" w:rsidRPr="00E9277C" w:rsidRDefault="00C37014" w:rsidP="00C92CAA">
      <w:pPr>
        <w:pStyle w:val="HTMLPreformatted"/>
        <w:tabs>
          <w:tab w:val="clear" w:pos="916"/>
          <w:tab w:val="left" w:pos="720"/>
        </w:tabs>
        <w:spacing w:line="480" w:lineRule="auto"/>
        <w:ind w:firstLine="720"/>
        <w:rPr>
          <w:rFonts w:ascii="Times New Roman" w:hAnsi="Times New Roman" w:cs="Times New Roman"/>
          <w:sz w:val="24"/>
        </w:rPr>
      </w:pPr>
      <w:r>
        <w:rPr>
          <w:rFonts w:ascii="Times New Roman" w:hAnsi="Times New Roman" w:cs="Times New Roman"/>
          <w:sz w:val="24"/>
        </w:rPr>
        <w:t xml:space="preserve">(5) </w:t>
      </w:r>
      <w:r w:rsidRPr="00AE66A5">
        <w:rPr>
          <w:rFonts w:ascii="Times New Roman" w:hAnsi="Times New Roman" w:cs="Times New Roman"/>
          <w:i/>
          <w:sz w:val="24"/>
        </w:rPr>
        <w:t>Trial Preparation: Experts</w:t>
      </w:r>
      <w:r w:rsidRPr="00AE66A5">
        <w:rPr>
          <w:rFonts w:ascii="Times New Roman" w:hAnsi="Times New Roman" w:cs="Times New Roman"/>
          <w:sz w:val="24"/>
        </w:rPr>
        <w:t>. Discovery of facts known and opinions held by experts,</w:t>
      </w:r>
      <w:r>
        <w:rPr>
          <w:rFonts w:ascii="Times New Roman" w:hAnsi="Times New Roman" w:cs="Times New Roman"/>
          <w:sz w:val="24"/>
        </w:rPr>
        <w:t xml:space="preserve"> </w:t>
      </w:r>
      <w:r w:rsidRPr="00AE66A5">
        <w:rPr>
          <w:rFonts w:ascii="Times New Roman" w:hAnsi="Times New Roman" w:cs="Times New Roman"/>
          <w:sz w:val="24"/>
        </w:rPr>
        <w:t>otherwise discoverable under the provisions of subsection (b</w:t>
      </w:r>
      <w:proofErr w:type="gramStart"/>
      <w:r w:rsidRPr="00AE66A5">
        <w:rPr>
          <w:rFonts w:ascii="Times New Roman" w:hAnsi="Times New Roman" w:cs="Times New Roman"/>
          <w:sz w:val="24"/>
        </w:rPr>
        <w:t>)(</w:t>
      </w:r>
      <w:proofErr w:type="gramEnd"/>
      <w:r w:rsidRPr="00AE66A5">
        <w:rPr>
          <w:rFonts w:ascii="Times New Roman" w:hAnsi="Times New Roman" w:cs="Times New Roman"/>
          <w:sz w:val="24"/>
        </w:rPr>
        <w:t>1) of this rule and acquired or</w:t>
      </w:r>
      <w:r>
        <w:rPr>
          <w:rFonts w:ascii="Times New Roman" w:hAnsi="Times New Roman" w:cs="Times New Roman"/>
          <w:sz w:val="24"/>
        </w:rPr>
        <w:t xml:space="preserve"> </w:t>
      </w:r>
      <w:r w:rsidRPr="00AE66A5">
        <w:rPr>
          <w:rFonts w:ascii="Times New Roman" w:hAnsi="Times New Roman" w:cs="Times New Roman"/>
          <w:sz w:val="24"/>
        </w:rPr>
        <w:t>developed in anticipation of litigation or for trial, may be obtained only as follows:</w:t>
      </w:r>
    </w:p>
    <w:p w:rsidR="00C37014" w:rsidRDefault="00C37014" w:rsidP="00C92CAA">
      <w:pPr>
        <w:pStyle w:val="HTMLPreformatted"/>
        <w:spacing w:line="480" w:lineRule="auto"/>
        <w:ind w:firstLine="720"/>
        <w:rPr>
          <w:rFonts w:ascii="Times New Roman" w:hAnsi="Times New Roman" w:cs="Times New Roman"/>
          <w:sz w:val="24"/>
        </w:rPr>
      </w:pPr>
      <w:r w:rsidRPr="00E9277C">
        <w:rPr>
          <w:rFonts w:ascii="Times New Roman" w:hAnsi="Times New Roman" w:cs="Times New Roman"/>
          <w:sz w:val="24"/>
        </w:rPr>
        <w:t>(A)(</w:t>
      </w:r>
      <w:proofErr w:type="spellStart"/>
      <w:r w:rsidRPr="00E9277C">
        <w:rPr>
          <w:rFonts w:ascii="Times New Roman" w:hAnsi="Times New Roman" w:cs="Times New Roman"/>
          <w:sz w:val="24"/>
        </w:rPr>
        <w:t>i</w:t>
      </w:r>
      <w:proofErr w:type="spellEnd"/>
      <w:r w:rsidRPr="00E9277C">
        <w:rPr>
          <w:rFonts w:ascii="Times New Roman" w:hAnsi="Times New Roman" w:cs="Times New Roman"/>
          <w:sz w:val="24"/>
        </w:rPr>
        <w:t>) A party may through interrogatories require any other party to identify each person whom the other party expects to call as an expert witness at trial, to state the subject matter on which the expert is expected to testify, to state the substance of the facts and opinions to which the expert is expected to testify and a summary of the grounds for each opinion, and to state such other information about the expert as may be discoverable under these rules</w:t>
      </w:r>
      <w:r w:rsidRPr="00AE66A5">
        <w:rPr>
          <w:rFonts w:ascii="Times New Roman" w:hAnsi="Times New Roman" w:cs="Times New Roman"/>
          <w:color w:val="auto"/>
          <w:sz w:val="24"/>
        </w:rPr>
        <w:t>.</w:t>
      </w:r>
      <w:r w:rsidRPr="00AE66A5">
        <w:rPr>
          <w:rFonts w:ascii="Times New Roman" w:hAnsi="Times New Roman" w:cs="Times New Roman"/>
          <w:color w:val="auto"/>
          <w:sz w:val="24"/>
          <w:u w:val="single"/>
        </w:rPr>
        <w:t xml:space="preserve">  A case schedule deadline to disclose experts does not excuse a party timely responding to expert discovery.  Delayed disclosure of an expert constitutes a violation of CR 37 if the trial court finds the responding party delayed based on a case schedule deadline.</w:t>
      </w:r>
      <w:r w:rsidRPr="00AE66A5">
        <w:rPr>
          <w:rFonts w:ascii="Times New Roman" w:hAnsi="Times New Roman" w:cs="Times New Roman"/>
          <w:color w:val="auto"/>
          <w:sz w:val="24"/>
        </w:rPr>
        <w:t xml:space="preserve">  (ii) </w:t>
      </w:r>
      <w:r w:rsidRPr="00AE66A5">
        <w:rPr>
          <w:rFonts w:ascii="Times New Roman" w:hAnsi="Times New Roman" w:cs="Times New Roman"/>
          <w:color w:val="auto"/>
          <w:sz w:val="24"/>
          <w:u w:val="single"/>
        </w:rPr>
        <w:t>Unless these rules impose an earlier deadline, and in no event later than the deadline for primary or rebuttal expert witness disclosures imposed by a case schedule or court order, each party shall identify each person whom that party expects to call as a primary or rebuttal expert witness at trial, state the subject matter on which the expert is expected to testify, state the substance of the facts and opinions to which the expert is expected to testify and a summary of the grounds for each opinion.</w:t>
      </w:r>
      <w:r w:rsidRPr="00AE66A5">
        <w:rPr>
          <w:rFonts w:ascii="Times New Roman" w:hAnsi="Times New Roman" w:cs="Times New Roman"/>
          <w:sz w:val="24"/>
        </w:rPr>
        <w:t xml:space="preserve"> </w:t>
      </w:r>
    </w:p>
    <w:p w:rsidR="00C37014" w:rsidRPr="00E9277C" w:rsidRDefault="00C37014" w:rsidP="00C92CAA">
      <w:pPr>
        <w:pStyle w:val="HTMLPreformatted"/>
        <w:spacing w:line="480" w:lineRule="auto"/>
        <w:ind w:firstLine="720"/>
        <w:rPr>
          <w:rFonts w:ascii="Times New Roman" w:hAnsi="Times New Roman" w:cs="Times New Roman"/>
          <w:sz w:val="24"/>
        </w:rPr>
      </w:pPr>
      <w:r w:rsidRPr="00AE66A5">
        <w:rPr>
          <w:rFonts w:ascii="Times New Roman" w:hAnsi="Times New Roman" w:cs="Times New Roman"/>
          <w:sz w:val="24"/>
          <w:u w:val="single"/>
        </w:rPr>
        <w:t>(B)</w:t>
      </w:r>
      <w:r>
        <w:rPr>
          <w:rFonts w:ascii="Times New Roman" w:hAnsi="Times New Roman" w:cs="Times New Roman"/>
          <w:sz w:val="24"/>
        </w:rPr>
        <w:t xml:space="preserve"> </w:t>
      </w:r>
      <w:r w:rsidRPr="00E9277C">
        <w:rPr>
          <w:rFonts w:ascii="Times New Roman" w:hAnsi="Times New Roman" w:cs="Times New Roman"/>
          <w:sz w:val="24"/>
        </w:rPr>
        <w:t>A party may, subject to the provisions of this rule and of rules 30 and 31, depose each person whom any other party expects to call as an expert witness at trial.</w:t>
      </w:r>
    </w:p>
    <w:p w:rsidR="00C37014" w:rsidRPr="00E9277C" w:rsidRDefault="00C37014" w:rsidP="00C92CAA">
      <w:pPr>
        <w:pStyle w:val="HTMLPreformatted"/>
        <w:spacing w:line="480" w:lineRule="auto"/>
        <w:ind w:firstLine="720"/>
        <w:rPr>
          <w:rFonts w:ascii="Times New Roman" w:hAnsi="Times New Roman" w:cs="Times New Roman"/>
          <w:sz w:val="24"/>
        </w:rPr>
      </w:pPr>
      <w:r w:rsidRPr="00E9277C">
        <w:rPr>
          <w:rFonts w:ascii="Times New Roman" w:hAnsi="Times New Roman" w:cs="Times New Roman"/>
          <w:sz w:val="24"/>
        </w:rPr>
        <w:lastRenderedPageBreak/>
        <w:t>(</w:t>
      </w:r>
      <w:r w:rsidRPr="006368A2">
        <w:rPr>
          <w:rFonts w:ascii="Times New Roman" w:hAnsi="Times New Roman" w:cs="Times New Roman"/>
          <w:sz w:val="24"/>
          <w:u w:val="single"/>
        </w:rPr>
        <w:t>C</w:t>
      </w:r>
      <w:r w:rsidRPr="006368A2">
        <w:rPr>
          <w:rFonts w:ascii="Times New Roman" w:hAnsi="Times New Roman" w:cs="Times New Roman"/>
          <w:strike/>
          <w:sz w:val="24"/>
        </w:rPr>
        <w:t>B</w:t>
      </w:r>
      <w:r w:rsidRPr="00E9277C">
        <w:rPr>
          <w:rFonts w:ascii="Times New Roman" w:hAnsi="Times New Roman" w:cs="Times New Roman"/>
          <w:sz w:val="24"/>
        </w:rPr>
        <w:t>) A party may discover facts known or opinions held by an expert who is not expected to be called as a witness at trial, only as provided in rule 35(b) or upon a showing of exceptional circumstances under which it is impracticable for the party seeking discovery to obtain facts or opinions on the same subject by other means.</w:t>
      </w:r>
    </w:p>
    <w:p w:rsidR="00C37014" w:rsidRDefault="00C37014" w:rsidP="00C92CAA">
      <w:pPr>
        <w:pStyle w:val="HTMLPreformatted"/>
        <w:spacing w:line="480" w:lineRule="auto"/>
        <w:ind w:firstLine="720"/>
        <w:rPr>
          <w:rFonts w:ascii="Times New Roman" w:hAnsi="Times New Roman" w:cs="Times New Roman"/>
          <w:sz w:val="24"/>
        </w:rPr>
      </w:pPr>
      <w:r w:rsidRPr="00E9277C">
        <w:rPr>
          <w:rFonts w:ascii="Times New Roman" w:hAnsi="Times New Roman" w:cs="Times New Roman"/>
          <w:sz w:val="24"/>
        </w:rPr>
        <w:t>(</w:t>
      </w:r>
      <w:r w:rsidRPr="006368A2">
        <w:rPr>
          <w:rFonts w:ascii="Times New Roman" w:hAnsi="Times New Roman" w:cs="Times New Roman"/>
          <w:sz w:val="24"/>
          <w:u w:val="single"/>
        </w:rPr>
        <w:t>D</w:t>
      </w:r>
      <w:r w:rsidRPr="006368A2">
        <w:rPr>
          <w:rFonts w:ascii="Times New Roman" w:hAnsi="Times New Roman" w:cs="Times New Roman"/>
          <w:strike/>
          <w:sz w:val="24"/>
        </w:rPr>
        <w:t>C</w:t>
      </w:r>
      <w:r w:rsidRPr="00E9277C">
        <w:rPr>
          <w:rFonts w:ascii="Times New Roman" w:hAnsi="Times New Roman" w:cs="Times New Roman"/>
          <w:sz w:val="24"/>
        </w:rPr>
        <w:t>) Unless manifest injustice would result, (</w:t>
      </w:r>
      <w:proofErr w:type="spellStart"/>
      <w:r w:rsidRPr="00E9277C">
        <w:rPr>
          <w:rFonts w:ascii="Times New Roman" w:hAnsi="Times New Roman" w:cs="Times New Roman"/>
          <w:sz w:val="24"/>
        </w:rPr>
        <w:t>i</w:t>
      </w:r>
      <w:proofErr w:type="spellEnd"/>
      <w:r w:rsidRPr="00E9277C">
        <w:rPr>
          <w:rFonts w:ascii="Times New Roman" w:hAnsi="Times New Roman" w:cs="Times New Roman"/>
          <w:sz w:val="24"/>
        </w:rPr>
        <w:t>) the court shall require that the party seeking discovery pay the expert a reasonable fee for time spent in responding to discovery under subsections (b)(5)</w:t>
      </w:r>
      <w:r w:rsidRPr="00E00C0D">
        <w:rPr>
          <w:rFonts w:ascii="Times New Roman" w:hAnsi="Times New Roman" w:cs="Times New Roman"/>
          <w:sz w:val="24"/>
          <w:u w:val="single"/>
        </w:rPr>
        <w:t>(B)</w:t>
      </w:r>
      <w:r w:rsidRPr="00E00C0D">
        <w:rPr>
          <w:rFonts w:ascii="Times New Roman" w:hAnsi="Times New Roman" w:cs="Times New Roman"/>
          <w:strike/>
          <w:sz w:val="24"/>
        </w:rPr>
        <w:t>(A)(ii)</w:t>
      </w:r>
      <w:r w:rsidRPr="00E9277C">
        <w:rPr>
          <w:rFonts w:ascii="Times New Roman" w:hAnsi="Times New Roman" w:cs="Times New Roman"/>
          <w:sz w:val="24"/>
        </w:rPr>
        <w:t xml:space="preserve"> and (b)(5)</w:t>
      </w:r>
      <w:r w:rsidRPr="00E00C0D">
        <w:rPr>
          <w:rFonts w:ascii="Times New Roman" w:hAnsi="Times New Roman" w:cs="Times New Roman"/>
          <w:sz w:val="24"/>
          <w:u w:val="single"/>
        </w:rPr>
        <w:t>(C)</w:t>
      </w:r>
      <w:r w:rsidRPr="00E00C0D">
        <w:rPr>
          <w:rFonts w:ascii="Times New Roman" w:hAnsi="Times New Roman" w:cs="Times New Roman"/>
          <w:strike/>
          <w:sz w:val="24"/>
        </w:rPr>
        <w:t>(B)</w:t>
      </w:r>
      <w:r w:rsidRPr="00E9277C">
        <w:rPr>
          <w:rFonts w:ascii="Times New Roman" w:hAnsi="Times New Roman" w:cs="Times New Roman"/>
          <w:sz w:val="24"/>
        </w:rPr>
        <w:t xml:space="preserve"> of this rule; and (ii) with respect to discovery obtained under subsection (b)(5)</w:t>
      </w:r>
      <w:r w:rsidRPr="00E00C0D">
        <w:rPr>
          <w:rFonts w:ascii="Times New Roman" w:hAnsi="Times New Roman" w:cs="Times New Roman"/>
          <w:sz w:val="24"/>
          <w:u w:val="single"/>
        </w:rPr>
        <w:t>(B)</w:t>
      </w:r>
      <w:r w:rsidRPr="00E00C0D">
        <w:rPr>
          <w:rFonts w:ascii="Times New Roman" w:hAnsi="Times New Roman" w:cs="Times New Roman"/>
          <w:strike/>
          <w:sz w:val="24"/>
        </w:rPr>
        <w:t>(A)(ii)</w:t>
      </w:r>
      <w:r w:rsidRPr="00E9277C">
        <w:rPr>
          <w:rFonts w:ascii="Times New Roman" w:hAnsi="Times New Roman" w:cs="Times New Roman"/>
          <w:sz w:val="24"/>
        </w:rPr>
        <w:t xml:space="preserve"> of this rule the court may require, and with respect to discovery obtained under subsection (b)(5)</w:t>
      </w:r>
      <w:r w:rsidRPr="00E00C0D">
        <w:rPr>
          <w:rFonts w:ascii="Times New Roman" w:hAnsi="Times New Roman" w:cs="Times New Roman"/>
          <w:sz w:val="24"/>
          <w:u w:val="single"/>
        </w:rPr>
        <w:t>(C)</w:t>
      </w:r>
      <w:r w:rsidRPr="00E00C0D">
        <w:rPr>
          <w:rFonts w:ascii="Times New Roman" w:hAnsi="Times New Roman" w:cs="Times New Roman"/>
          <w:strike/>
          <w:sz w:val="24"/>
        </w:rPr>
        <w:t>(B)</w:t>
      </w:r>
      <w:r w:rsidRPr="00E9277C">
        <w:rPr>
          <w:rFonts w:ascii="Times New Roman" w:hAnsi="Times New Roman" w:cs="Times New Roman"/>
          <w:sz w:val="24"/>
        </w:rPr>
        <w:t xml:space="preserve"> of this rule the court shall require the party seeking discovery to pay the other party a fair portion of the fees and expenses reasonably incurred by the latter party in obtaining facts and opinions from the expert.</w:t>
      </w:r>
    </w:p>
    <w:p w:rsidR="00C37014" w:rsidRDefault="00C37014" w:rsidP="00C92CAA">
      <w:pPr>
        <w:pStyle w:val="HTMLPreformatted"/>
        <w:spacing w:line="480" w:lineRule="auto"/>
        <w:ind w:firstLine="720"/>
        <w:rPr>
          <w:rFonts w:ascii="Times New Roman" w:hAnsi="Times New Roman" w:cs="Times New Roman"/>
          <w:sz w:val="24"/>
        </w:rPr>
      </w:pPr>
      <w:r>
        <w:rPr>
          <w:rFonts w:ascii="Times New Roman" w:hAnsi="Times New Roman" w:cs="Times New Roman"/>
          <w:sz w:val="24"/>
        </w:rPr>
        <w:t>(6) – (8) [Unchanged.]</w:t>
      </w:r>
    </w:p>
    <w:p w:rsidR="00C37014" w:rsidRPr="00E9277C" w:rsidRDefault="00C37014" w:rsidP="00C92CAA">
      <w:pPr>
        <w:pStyle w:val="HTMLPreformatted"/>
        <w:spacing w:line="480" w:lineRule="auto"/>
        <w:ind w:firstLine="720"/>
        <w:rPr>
          <w:rFonts w:ascii="Times New Roman" w:hAnsi="Times New Roman" w:cs="Times New Roman"/>
          <w:sz w:val="24"/>
        </w:rPr>
      </w:pPr>
      <w:r>
        <w:rPr>
          <w:rFonts w:ascii="Times New Roman" w:hAnsi="Times New Roman" w:cs="Times New Roman"/>
          <w:b/>
          <w:sz w:val="24"/>
        </w:rPr>
        <w:t>(</w:t>
      </w:r>
      <w:proofErr w:type="gramStart"/>
      <w:r>
        <w:rPr>
          <w:rFonts w:ascii="Times New Roman" w:hAnsi="Times New Roman" w:cs="Times New Roman"/>
          <w:b/>
          <w:sz w:val="24"/>
        </w:rPr>
        <w:t>c</w:t>
      </w:r>
      <w:proofErr w:type="gramEnd"/>
      <w:r>
        <w:rPr>
          <w:rFonts w:ascii="Times New Roman" w:hAnsi="Times New Roman" w:cs="Times New Roman"/>
          <w:b/>
          <w:sz w:val="24"/>
        </w:rPr>
        <w:t>)</w:t>
      </w:r>
      <w:r>
        <w:rPr>
          <w:rFonts w:ascii="Times New Roman" w:hAnsi="Times New Roman" w:cs="Times New Roman"/>
          <w:sz w:val="24"/>
        </w:rPr>
        <w:t xml:space="preserve"> </w:t>
      </w:r>
      <w:r w:rsidRPr="006368A2">
        <w:rPr>
          <w:rFonts w:ascii="Times New Roman" w:hAnsi="Times New Roman" w:cs="Times New Roman"/>
          <w:b/>
          <w:sz w:val="24"/>
        </w:rPr>
        <w:t>-</w:t>
      </w:r>
      <w:r>
        <w:rPr>
          <w:rFonts w:ascii="Times New Roman" w:hAnsi="Times New Roman" w:cs="Times New Roman"/>
          <w:sz w:val="24"/>
        </w:rPr>
        <w:t xml:space="preserve"> </w:t>
      </w:r>
      <w:r w:rsidRPr="006368A2">
        <w:rPr>
          <w:rFonts w:ascii="Times New Roman" w:hAnsi="Times New Roman" w:cs="Times New Roman"/>
          <w:b/>
          <w:sz w:val="24"/>
        </w:rPr>
        <w:t>(d)</w:t>
      </w:r>
      <w:r>
        <w:rPr>
          <w:rFonts w:ascii="Times New Roman" w:hAnsi="Times New Roman" w:cs="Times New Roman"/>
          <w:sz w:val="24"/>
        </w:rPr>
        <w:t xml:space="preserve"> [Unchanged.]</w:t>
      </w:r>
    </w:p>
    <w:p w:rsidR="00C37014" w:rsidRPr="00127759" w:rsidRDefault="00C37014" w:rsidP="00C92CAA">
      <w:pPr>
        <w:pStyle w:val="HTMLPreformatted"/>
        <w:spacing w:line="480" w:lineRule="auto"/>
        <w:ind w:firstLine="720"/>
        <w:rPr>
          <w:rFonts w:ascii="Times New Roman" w:hAnsi="Times New Roman" w:cs="Times New Roman"/>
          <w:strike/>
          <w:sz w:val="24"/>
        </w:rPr>
      </w:pPr>
      <w:r w:rsidRPr="006368A2">
        <w:rPr>
          <w:rFonts w:ascii="Times New Roman" w:hAnsi="Times New Roman" w:cs="Times New Roman"/>
          <w:b/>
          <w:sz w:val="24"/>
        </w:rPr>
        <w:t>(e) Supplementation of Responses</w:t>
      </w:r>
      <w:r w:rsidRPr="00C92CAA">
        <w:rPr>
          <w:rFonts w:ascii="Times New Roman" w:hAnsi="Times New Roman" w:cs="Times New Roman"/>
          <w:b/>
          <w:sz w:val="24"/>
        </w:rPr>
        <w:t>.</w:t>
      </w:r>
      <w:r w:rsidRPr="00E9277C">
        <w:rPr>
          <w:rFonts w:ascii="Times New Roman" w:hAnsi="Times New Roman" w:cs="Times New Roman"/>
          <w:sz w:val="24"/>
        </w:rPr>
        <w:t xml:space="preserve"> A party who has responded to a request for discovery with a response</w:t>
      </w:r>
      <w:r w:rsidRPr="00127759">
        <w:rPr>
          <w:rFonts w:ascii="Times New Roman" w:hAnsi="Times New Roman" w:cs="Times New Roman"/>
          <w:sz w:val="24"/>
          <w:u w:val="single"/>
        </w:rPr>
        <w:t xml:space="preserve"> has a duty to seasonably supplement or correct that response with information thereafter acquired.  Supplementation or correction shall set forth only the information being supplemented or </w:t>
      </w:r>
      <w:proofErr w:type="spellStart"/>
      <w:r w:rsidRPr="00127759">
        <w:rPr>
          <w:rFonts w:ascii="Times New Roman" w:hAnsi="Times New Roman" w:cs="Times New Roman"/>
          <w:sz w:val="24"/>
          <w:u w:val="single"/>
        </w:rPr>
        <w:t>corrected.</w:t>
      </w:r>
      <w:r w:rsidRPr="00127759">
        <w:rPr>
          <w:rFonts w:ascii="Times New Roman" w:hAnsi="Times New Roman" w:cs="Times New Roman"/>
          <w:strike/>
          <w:sz w:val="24"/>
        </w:rPr>
        <w:t>that</w:t>
      </w:r>
      <w:proofErr w:type="spellEnd"/>
      <w:r w:rsidRPr="00127759">
        <w:rPr>
          <w:rFonts w:ascii="Times New Roman" w:hAnsi="Times New Roman" w:cs="Times New Roman"/>
          <w:strike/>
          <w:sz w:val="24"/>
        </w:rPr>
        <w:t xml:space="preserve"> was complete when made is under no duty to supplement the response to include information thereafter acquired, except as follows:</w:t>
      </w:r>
    </w:p>
    <w:p w:rsidR="00C37014" w:rsidRPr="00127759" w:rsidRDefault="00C37014" w:rsidP="00C92CAA">
      <w:pPr>
        <w:pStyle w:val="HTMLPreformatted"/>
        <w:spacing w:line="480" w:lineRule="auto"/>
        <w:ind w:firstLine="720"/>
        <w:rPr>
          <w:rFonts w:ascii="Times New Roman" w:hAnsi="Times New Roman" w:cs="Times New Roman"/>
          <w:strike/>
          <w:sz w:val="24"/>
        </w:rPr>
      </w:pPr>
      <w:r w:rsidRPr="00127759">
        <w:rPr>
          <w:rFonts w:ascii="Times New Roman" w:hAnsi="Times New Roman" w:cs="Times New Roman"/>
          <w:strike/>
          <w:sz w:val="24"/>
        </w:rPr>
        <w:t xml:space="preserve">(1) A party is under a duty seasonably to supplement </w:t>
      </w:r>
      <w:r w:rsidR="00C92CAA">
        <w:rPr>
          <w:rFonts w:ascii="Times New Roman" w:hAnsi="Times New Roman" w:cs="Times New Roman"/>
          <w:strike/>
          <w:sz w:val="24"/>
        </w:rPr>
        <w:t>their</w:t>
      </w:r>
      <w:r w:rsidRPr="00127759">
        <w:rPr>
          <w:rFonts w:ascii="Times New Roman" w:hAnsi="Times New Roman" w:cs="Times New Roman"/>
          <w:strike/>
          <w:sz w:val="24"/>
        </w:rPr>
        <w:t xml:space="preserve"> response with respect to any question directly addressed to:</w:t>
      </w:r>
    </w:p>
    <w:p w:rsidR="00C37014" w:rsidRPr="00127759" w:rsidRDefault="00C37014" w:rsidP="00C92CAA">
      <w:pPr>
        <w:pStyle w:val="HTMLPreformatted"/>
        <w:spacing w:line="480" w:lineRule="auto"/>
        <w:ind w:firstLine="720"/>
        <w:rPr>
          <w:rFonts w:ascii="Times New Roman" w:hAnsi="Times New Roman" w:cs="Times New Roman"/>
          <w:strike/>
          <w:sz w:val="24"/>
        </w:rPr>
      </w:pPr>
      <w:r w:rsidRPr="00127759">
        <w:rPr>
          <w:rFonts w:ascii="Times New Roman" w:hAnsi="Times New Roman" w:cs="Times New Roman"/>
          <w:strike/>
          <w:sz w:val="24"/>
        </w:rPr>
        <w:t xml:space="preserve">(A) </w:t>
      </w:r>
      <w:proofErr w:type="gramStart"/>
      <w:r w:rsidRPr="00127759">
        <w:rPr>
          <w:rFonts w:ascii="Times New Roman" w:hAnsi="Times New Roman" w:cs="Times New Roman"/>
          <w:strike/>
          <w:sz w:val="24"/>
        </w:rPr>
        <w:t>the</w:t>
      </w:r>
      <w:proofErr w:type="gramEnd"/>
      <w:r w:rsidRPr="00127759">
        <w:rPr>
          <w:rFonts w:ascii="Times New Roman" w:hAnsi="Times New Roman" w:cs="Times New Roman"/>
          <w:strike/>
          <w:sz w:val="24"/>
        </w:rPr>
        <w:t xml:space="preserve"> identity and location of persons having knowledge of discoverable matters, and</w:t>
      </w:r>
    </w:p>
    <w:p w:rsidR="00C37014" w:rsidRPr="00127759" w:rsidRDefault="00C37014" w:rsidP="00C92CAA">
      <w:pPr>
        <w:pStyle w:val="HTMLPreformatted"/>
        <w:spacing w:line="480" w:lineRule="auto"/>
        <w:ind w:firstLine="720"/>
        <w:rPr>
          <w:rFonts w:ascii="Times New Roman" w:hAnsi="Times New Roman" w:cs="Times New Roman"/>
          <w:strike/>
          <w:sz w:val="24"/>
        </w:rPr>
      </w:pPr>
      <w:r w:rsidRPr="00127759">
        <w:rPr>
          <w:rFonts w:ascii="Times New Roman" w:hAnsi="Times New Roman" w:cs="Times New Roman"/>
          <w:strike/>
          <w:sz w:val="24"/>
        </w:rPr>
        <w:lastRenderedPageBreak/>
        <w:t xml:space="preserve">(B) </w:t>
      </w:r>
      <w:proofErr w:type="gramStart"/>
      <w:r w:rsidRPr="00127759">
        <w:rPr>
          <w:rFonts w:ascii="Times New Roman" w:hAnsi="Times New Roman" w:cs="Times New Roman"/>
          <w:strike/>
          <w:sz w:val="24"/>
        </w:rPr>
        <w:t>the</w:t>
      </w:r>
      <w:proofErr w:type="gramEnd"/>
      <w:r w:rsidRPr="00127759">
        <w:rPr>
          <w:rFonts w:ascii="Times New Roman" w:hAnsi="Times New Roman" w:cs="Times New Roman"/>
          <w:strike/>
          <w:sz w:val="24"/>
        </w:rPr>
        <w:t xml:space="preserve"> identity of each person expected to be called as an expert witness at trial, the subject matter on which the expert witness is expected to testify, and the substance of the expert witness's testimony.</w:t>
      </w:r>
    </w:p>
    <w:p w:rsidR="00C37014" w:rsidRPr="00127759" w:rsidRDefault="00C37014" w:rsidP="00C92CAA">
      <w:pPr>
        <w:pStyle w:val="HTMLPreformatted"/>
        <w:spacing w:line="480" w:lineRule="auto"/>
        <w:ind w:firstLine="720"/>
        <w:rPr>
          <w:rFonts w:ascii="Times New Roman" w:hAnsi="Times New Roman" w:cs="Times New Roman"/>
          <w:strike/>
          <w:sz w:val="24"/>
        </w:rPr>
      </w:pPr>
      <w:r w:rsidRPr="00127759">
        <w:rPr>
          <w:rFonts w:ascii="Times New Roman" w:hAnsi="Times New Roman" w:cs="Times New Roman"/>
          <w:strike/>
          <w:sz w:val="24"/>
        </w:rPr>
        <w:t>(2) A party is under a duty seasonably to amend a prior response if the party obtains information upon the basis of which:</w:t>
      </w:r>
    </w:p>
    <w:p w:rsidR="00C37014" w:rsidRPr="00127759" w:rsidRDefault="00C37014" w:rsidP="00C92CAA">
      <w:pPr>
        <w:pStyle w:val="HTMLPreformatted"/>
        <w:spacing w:line="480" w:lineRule="auto"/>
        <w:ind w:firstLine="720"/>
        <w:rPr>
          <w:rFonts w:ascii="Times New Roman" w:hAnsi="Times New Roman" w:cs="Times New Roman"/>
          <w:strike/>
          <w:sz w:val="24"/>
        </w:rPr>
      </w:pPr>
      <w:r w:rsidRPr="00127759">
        <w:rPr>
          <w:rFonts w:ascii="Times New Roman" w:hAnsi="Times New Roman" w:cs="Times New Roman"/>
          <w:strike/>
          <w:sz w:val="24"/>
        </w:rPr>
        <w:t xml:space="preserve">(A) </w:t>
      </w:r>
      <w:proofErr w:type="gramStart"/>
      <w:r w:rsidRPr="00127759">
        <w:rPr>
          <w:rFonts w:ascii="Times New Roman" w:hAnsi="Times New Roman" w:cs="Times New Roman"/>
          <w:strike/>
          <w:sz w:val="24"/>
        </w:rPr>
        <w:t>the</w:t>
      </w:r>
      <w:proofErr w:type="gramEnd"/>
      <w:r w:rsidRPr="00127759">
        <w:rPr>
          <w:rFonts w:ascii="Times New Roman" w:hAnsi="Times New Roman" w:cs="Times New Roman"/>
          <w:strike/>
          <w:sz w:val="24"/>
        </w:rPr>
        <w:t xml:space="preserve"> party knows that the response was incorrect when made, or</w:t>
      </w:r>
    </w:p>
    <w:p w:rsidR="00C37014" w:rsidRPr="00127759" w:rsidRDefault="00C37014" w:rsidP="00C92CAA">
      <w:pPr>
        <w:pStyle w:val="HTMLPreformatted"/>
        <w:spacing w:line="480" w:lineRule="auto"/>
        <w:ind w:firstLine="720"/>
        <w:rPr>
          <w:rFonts w:ascii="Times New Roman" w:hAnsi="Times New Roman" w:cs="Times New Roman"/>
          <w:strike/>
          <w:sz w:val="24"/>
        </w:rPr>
      </w:pPr>
      <w:r w:rsidRPr="00127759">
        <w:rPr>
          <w:rFonts w:ascii="Times New Roman" w:hAnsi="Times New Roman" w:cs="Times New Roman"/>
          <w:strike/>
          <w:sz w:val="24"/>
        </w:rPr>
        <w:t xml:space="preserve">(B) </w:t>
      </w:r>
      <w:proofErr w:type="gramStart"/>
      <w:r w:rsidRPr="00127759">
        <w:rPr>
          <w:rFonts w:ascii="Times New Roman" w:hAnsi="Times New Roman" w:cs="Times New Roman"/>
          <w:strike/>
          <w:sz w:val="24"/>
        </w:rPr>
        <w:t>the</w:t>
      </w:r>
      <w:proofErr w:type="gramEnd"/>
      <w:r w:rsidRPr="00127759">
        <w:rPr>
          <w:rFonts w:ascii="Times New Roman" w:hAnsi="Times New Roman" w:cs="Times New Roman"/>
          <w:strike/>
          <w:sz w:val="24"/>
        </w:rPr>
        <w:t xml:space="preserve"> party knows that the response though correct when made is no longer true and the circumstances are such that a failure to amend the response is in substance a knowing concealment.</w:t>
      </w:r>
    </w:p>
    <w:p w:rsidR="00C37014" w:rsidRPr="00127759" w:rsidRDefault="00C37014" w:rsidP="00C92CAA">
      <w:pPr>
        <w:pStyle w:val="HTMLPreformatted"/>
        <w:spacing w:line="480" w:lineRule="auto"/>
        <w:ind w:firstLine="720"/>
        <w:rPr>
          <w:rFonts w:ascii="Times New Roman" w:hAnsi="Times New Roman" w:cs="Times New Roman"/>
          <w:strike/>
          <w:sz w:val="24"/>
        </w:rPr>
      </w:pPr>
      <w:r w:rsidRPr="00127759">
        <w:rPr>
          <w:rFonts w:ascii="Times New Roman" w:hAnsi="Times New Roman" w:cs="Times New Roman"/>
          <w:strike/>
          <w:sz w:val="24"/>
        </w:rPr>
        <w:t>(3) A duty to supplement responses may be imposed by order of the court, agreement of the parties, or at any time prior to trial through new requests for supplementation of prior responses.</w:t>
      </w:r>
    </w:p>
    <w:p w:rsidR="00C37014" w:rsidRPr="00E14E3C" w:rsidRDefault="00C37014" w:rsidP="00C92CAA">
      <w:pPr>
        <w:pStyle w:val="HTMLPreformatted"/>
        <w:spacing w:line="480" w:lineRule="auto"/>
        <w:ind w:firstLine="720"/>
        <w:rPr>
          <w:rFonts w:ascii="Times New Roman" w:hAnsi="Times New Roman" w:cs="Times New Roman"/>
          <w:sz w:val="24"/>
        </w:rPr>
      </w:pPr>
      <w:r w:rsidRPr="00E14E3C">
        <w:rPr>
          <w:rFonts w:ascii="Times New Roman" w:hAnsi="Times New Roman" w:cs="Times New Roman"/>
          <w:strike/>
          <w:sz w:val="24"/>
        </w:rPr>
        <w:t>(4)</w:t>
      </w:r>
      <w:r w:rsidRPr="00E14E3C">
        <w:rPr>
          <w:rFonts w:ascii="Times New Roman" w:hAnsi="Times New Roman" w:cs="Times New Roman"/>
          <w:sz w:val="24"/>
        </w:rPr>
        <w:t xml:space="preserve"> Failure to seasonably supplement </w:t>
      </w:r>
      <w:r>
        <w:rPr>
          <w:rFonts w:ascii="Times New Roman" w:hAnsi="Times New Roman" w:cs="Times New Roman"/>
          <w:sz w:val="24"/>
          <w:u w:val="single"/>
        </w:rPr>
        <w:t xml:space="preserve">or correct </w:t>
      </w:r>
      <w:r w:rsidRPr="00E14E3C">
        <w:rPr>
          <w:rFonts w:ascii="Times New Roman" w:hAnsi="Times New Roman" w:cs="Times New Roman"/>
          <w:sz w:val="24"/>
        </w:rPr>
        <w:t>in accordance with this rule will subject the party to such terms and conditions as the trial court may deem appropriate.</w:t>
      </w:r>
    </w:p>
    <w:p w:rsidR="00C37014" w:rsidRDefault="00C37014" w:rsidP="00C92CAA">
      <w:pPr>
        <w:pStyle w:val="HTMLPreformatted"/>
        <w:spacing w:line="480" w:lineRule="auto"/>
        <w:ind w:firstLine="720"/>
        <w:rPr>
          <w:rFonts w:ascii="Times New Roman" w:hAnsi="Times New Roman" w:cs="Times New Roman"/>
          <w:sz w:val="24"/>
        </w:rPr>
      </w:pPr>
      <w:r w:rsidRPr="007F1D29">
        <w:rPr>
          <w:rFonts w:ascii="Times New Roman" w:hAnsi="Times New Roman" w:cs="Times New Roman"/>
          <w:b/>
          <w:sz w:val="24"/>
        </w:rPr>
        <w:t>(f)</w:t>
      </w:r>
      <w:r>
        <w:rPr>
          <w:rFonts w:ascii="Times New Roman" w:hAnsi="Times New Roman" w:cs="Times New Roman"/>
          <w:sz w:val="24"/>
        </w:rPr>
        <w:t xml:space="preserve"> [Unchanged.]</w:t>
      </w:r>
    </w:p>
    <w:p w:rsidR="00C37014" w:rsidRDefault="00C37014" w:rsidP="00C92CAA">
      <w:pPr>
        <w:pStyle w:val="HTMLPreformatted"/>
        <w:spacing w:line="480" w:lineRule="auto"/>
        <w:ind w:firstLine="720"/>
        <w:rPr>
          <w:rFonts w:ascii="Times New Roman" w:hAnsi="Times New Roman" w:cs="Times New Roman"/>
          <w:sz w:val="24"/>
        </w:rPr>
      </w:pPr>
      <w:r w:rsidRPr="007F1D29">
        <w:rPr>
          <w:rFonts w:ascii="Times New Roman" w:hAnsi="Times New Roman" w:cs="Times New Roman"/>
          <w:b/>
          <w:sz w:val="24"/>
        </w:rPr>
        <w:t>(g) Signing of Discovery Requests, Responses, and Objections</w:t>
      </w:r>
      <w:r w:rsidRPr="00C92CAA">
        <w:rPr>
          <w:rFonts w:ascii="Times New Roman" w:hAnsi="Times New Roman" w:cs="Times New Roman"/>
          <w:b/>
          <w:sz w:val="24"/>
        </w:rPr>
        <w:t>.</w:t>
      </w:r>
      <w:r w:rsidRPr="00E9277C">
        <w:rPr>
          <w:rFonts w:ascii="Times New Roman" w:hAnsi="Times New Roman" w:cs="Times New Roman"/>
          <w:sz w:val="24"/>
        </w:rPr>
        <w:t xml:space="preserve"> Every request for discovery or response or objection thereto made by a </w:t>
      </w:r>
      <w:r w:rsidRPr="00F128AF">
        <w:rPr>
          <w:rFonts w:ascii="Times New Roman" w:hAnsi="Times New Roman" w:cs="Times New Roman"/>
          <w:strike/>
          <w:sz w:val="24"/>
        </w:rPr>
        <w:t xml:space="preserve">party </w:t>
      </w:r>
      <w:r w:rsidRPr="00E9277C">
        <w:rPr>
          <w:rFonts w:ascii="Times New Roman" w:hAnsi="Times New Roman" w:cs="Times New Roman"/>
          <w:sz w:val="24"/>
        </w:rPr>
        <w:t xml:space="preserve">represented </w:t>
      </w:r>
      <w:r w:rsidRPr="00F128AF">
        <w:rPr>
          <w:rFonts w:ascii="Times New Roman" w:hAnsi="Times New Roman" w:cs="Times New Roman"/>
          <w:sz w:val="24"/>
          <w:u w:val="single"/>
        </w:rPr>
        <w:t xml:space="preserve">party </w:t>
      </w:r>
      <w:r w:rsidRPr="00F128AF">
        <w:rPr>
          <w:rFonts w:ascii="Times New Roman" w:hAnsi="Times New Roman" w:cs="Times New Roman"/>
          <w:strike/>
          <w:sz w:val="24"/>
        </w:rPr>
        <w:t xml:space="preserve">by an attorney </w:t>
      </w:r>
      <w:r w:rsidRPr="00E9277C">
        <w:rPr>
          <w:rFonts w:ascii="Times New Roman" w:hAnsi="Times New Roman" w:cs="Times New Roman"/>
          <w:sz w:val="24"/>
        </w:rPr>
        <w:t xml:space="preserve">shall be signed by at least one attorney of record in the attorney's </w:t>
      </w:r>
      <w:r w:rsidRPr="00F128AF">
        <w:rPr>
          <w:rFonts w:ascii="Times New Roman" w:hAnsi="Times New Roman" w:cs="Times New Roman"/>
          <w:strike/>
          <w:sz w:val="24"/>
        </w:rPr>
        <w:t xml:space="preserve">individual </w:t>
      </w:r>
      <w:proofErr w:type="gramStart"/>
      <w:r w:rsidRPr="00E9277C">
        <w:rPr>
          <w:rFonts w:ascii="Times New Roman" w:hAnsi="Times New Roman" w:cs="Times New Roman"/>
          <w:sz w:val="24"/>
        </w:rPr>
        <w:t>name</w:t>
      </w:r>
      <w:r w:rsidRPr="00F128AF">
        <w:rPr>
          <w:rFonts w:ascii="Times New Roman" w:hAnsi="Times New Roman" w:cs="Times New Roman"/>
          <w:sz w:val="24"/>
          <w:u w:val="single"/>
        </w:rPr>
        <w:t>.</w:t>
      </w:r>
      <w:r w:rsidRPr="00F128AF">
        <w:rPr>
          <w:rFonts w:ascii="Times New Roman" w:hAnsi="Times New Roman" w:cs="Times New Roman"/>
          <w:strike/>
          <w:sz w:val="24"/>
        </w:rPr>
        <w:t>,</w:t>
      </w:r>
      <w:proofErr w:type="gramEnd"/>
      <w:r w:rsidRPr="00F128AF">
        <w:rPr>
          <w:rFonts w:ascii="Times New Roman" w:hAnsi="Times New Roman" w:cs="Times New Roman"/>
          <w:strike/>
          <w:sz w:val="24"/>
        </w:rPr>
        <w:t xml:space="preserve"> whose address shall be stated</w:t>
      </w:r>
      <w:r w:rsidRPr="000E4842">
        <w:rPr>
          <w:rFonts w:ascii="Times New Roman" w:hAnsi="Times New Roman" w:cs="Times New Roman"/>
          <w:strike/>
          <w:sz w:val="24"/>
        </w:rPr>
        <w:t>.</w:t>
      </w:r>
      <w:r w:rsidRPr="00E9277C">
        <w:rPr>
          <w:rFonts w:ascii="Times New Roman" w:hAnsi="Times New Roman" w:cs="Times New Roman"/>
          <w:sz w:val="24"/>
        </w:rPr>
        <w:t xml:space="preserve"> A </w:t>
      </w:r>
      <w:proofErr w:type="spellStart"/>
      <w:r w:rsidR="00C92CAA">
        <w:rPr>
          <w:rFonts w:ascii="Times New Roman" w:hAnsi="Times New Roman" w:cs="Times New Roman"/>
          <w:sz w:val="24"/>
          <w:u w:val="single"/>
        </w:rPr>
        <w:t>non</w:t>
      </w:r>
      <w:r w:rsidRPr="00F128AF">
        <w:rPr>
          <w:rFonts w:ascii="Times New Roman" w:hAnsi="Times New Roman" w:cs="Times New Roman"/>
          <w:sz w:val="24"/>
          <w:u w:val="single"/>
        </w:rPr>
        <w:t>represented</w:t>
      </w:r>
      <w:proofErr w:type="spellEnd"/>
      <w:r w:rsidRPr="00F128AF">
        <w:rPr>
          <w:rFonts w:ascii="Times New Roman" w:hAnsi="Times New Roman" w:cs="Times New Roman"/>
          <w:sz w:val="24"/>
          <w:u w:val="single"/>
        </w:rPr>
        <w:t xml:space="preserve"> </w:t>
      </w:r>
      <w:r w:rsidRPr="00E9277C">
        <w:rPr>
          <w:rFonts w:ascii="Times New Roman" w:hAnsi="Times New Roman" w:cs="Times New Roman"/>
          <w:sz w:val="24"/>
        </w:rPr>
        <w:t xml:space="preserve">party </w:t>
      </w:r>
      <w:r w:rsidRPr="00F128AF">
        <w:rPr>
          <w:rFonts w:ascii="Times New Roman" w:hAnsi="Times New Roman" w:cs="Times New Roman"/>
          <w:strike/>
          <w:sz w:val="24"/>
        </w:rPr>
        <w:t>who is not represented by an attorney</w:t>
      </w:r>
      <w:r w:rsidRPr="00E9277C">
        <w:rPr>
          <w:rFonts w:ascii="Times New Roman" w:hAnsi="Times New Roman" w:cs="Times New Roman"/>
          <w:sz w:val="24"/>
        </w:rPr>
        <w:t xml:space="preserve"> shall sign the request, response, or objection</w:t>
      </w:r>
      <w:r w:rsidRPr="00F128AF">
        <w:rPr>
          <w:rFonts w:ascii="Times New Roman" w:hAnsi="Times New Roman" w:cs="Times New Roman"/>
          <w:strike/>
          <w:sz w:val="24"/>
        </w:rPr>
        <w:t xml:space="preserve"> and state the party’s address</w:t>
      </w:r>
      <w:r w:rsidRPr="00F128AF">
        <w:rPr>
          <w:rFonts w:ascii="Times New Roman" w:hAnsi="Times New Roman" w:cs="Times New Roman"/>
          <w:sz w:val="24"/>
        </w:rPr>
        <w:t>.</w:t>
      </w:r>
      <w:r w:rsidRPr="00F128AF">
        <w:rPr>
          <w:rFonts w:ascii="Times New Roman" w:hAnsi="Times New Roman" w:cs="Times New Roman"/>
          <w:sz w:val="24"/>
          <w:u w:val="single"/>
        </w:rPr>
        <w:t xml:space="preserve">  Objections shall be in response to the specific request objected to.  General objections shall not be made.  No objection based on privilege shall be made without identifying with specificity all matters the objecting party contends are subject to the privilege including the type of item, the number of pages, and</w:t>
      </w:r>
      <w:r w:rsidR="00C92CAA">
        <w:rPr>
          <w:rFonts w:ascii="Times New Roman" w:hAnsi="Times New Roman" w:cs="Times New Roman"/>
          <w:sz w:val="24"/>
          <w:u w:val="single"/>
        </w:rPr>
        <w:t>,</w:t>
      </w:r>
      <w:r w:rsidRPr="00F128AF">
        <w:rPr>
          <w:rFonts w:ascii="Times New Roman" w:hAnsi="Times New Roman" w:cs="Times New Roman"/>
          <w:sz w:val="24"/>
          <w:u w:val="single"/>
        </w:rPr>
        <w:t xml:space="preserve"> unless </w:t>
      </w:r>
      <w:r w:rsidRPr="00F128AF">
        <w:rPr>
          <w:rFonts w:ascii="Times New Roman" w:hAnsi="Times New Roman" w:cs="Times New Roman"/>
          <w:sz w:val="24"/>
          <w:u w:val="single"/>
        </w:rPr>
        <w:lastRenderedPageBreak/>
        <w:t>otherwise protected</w:t>
      </w:r>
      <w:r w:rsidR="00C92CAA">
        <w:rPr>
          <w:rFonts w:ascii="Times New Roman" w:hAnsi="Times New Roman" w:cs="Times New Roman"/>
          <w:sz w:val="24"/>
          <w:u w:val="single"/>
        </w:rPr>
        <w:t>,</w:t>
      </w:r>
      <w:r w:rsidRPr="00F128AF">
        <w:rPr>
          <w:rFonts w:ascii="Times New Roman" w:hAnsi="Times New Roman" w:cs="Times New Roman"/>
          <w:sz w:val="24"/>
          <w:u w:val="single"/>
        </w:rPr>
        <w:t xml:space="preserve"> the author and recipient</w:t>
      </w:r>
      <w:r w:rsidR="00AE7EC9">
        <w:rPr>
          <w:rFonts w:ascii="Times New Roman" w:hAnsi="Times New Roman" w:cs="Times New Roman"/>
          <w:sz w:val="24"/>
          <w:u w:val="single"/>
        </w:rPr>
        <w:t>,</w:t>
      </w:r>
      <w:bookmarkStart w:id="0" w:name="_GoBack"/>
      <w:bookmarkEnd w:id="0"/>
      <w:r w:rsidRPr="00F128AF">
        <w:rPr>
          <w:rFonts w:ascii="Times New Roman" w:hAnsi="Times New Roman" w:cs="Times New Roman"/>
          <w:sz w:val="24"/>
          <w:u w:val="single"/>
        </w:rPr>
        <w:t xml:space="preserve"> or if protected, other information sufficiently identifying the item without disclosing protected content.</w:t>
      </w:r>
      <w:r w:rsidRPr="00F128AF">
        <w:rPr>
          <w:rFonts w:ascii="Times New Roman" w:hAnsi="Times New Roman" w:cs="Times New Roman"/>
          <w:sz w:val="24"/>
        </w:rPr>
        <w:t xml:space="preserve">  </w:t>
      </w:r>
      <w:r w:rsidRPr="00E9277C">
        <w:rPr>
          <w:rFonts w:ascii="Times New Roman" w:hAnsi="Times New Roman" w:cs="Times New Roman"/>
          <w:sz w:val="24"/>
        </w:rPr>
        <w:t>The signature of the attorney or party constitutes a certification that the attorney or the party has read the request, response, or objection, and that to the best of their knowledge, information, and belief formed after a reasonable inquiry it is:</w:t>
      </w:r>
    </w:p>
    <w:p w:rsidR="00C37014" w:rsidRDefault="00C37014" w:rsidP="00C92CAA">
      <w:pPr>
        <w:pStyle w:val="HTMLPreformatted"/>
        <w:spacing w:line="480" w:lineRule="auto"/>
        <w:ind w:firstLine="720"/>
        <w:rPr>
          <w:rFonts w:ascii="Times New Roman" w:hAnsi="Times New Roman" w:cs="Times New Roman"/>
          <w:sz w:val="24"/>
        </w:rPr>
      </w:pPr>
      <w:r>
        <w:rPr>
          <w:rFonts w:ascii="Times New Roman" w:hAnsi="Times New Roman" w:cs="Times New Roman"/>
          <w:sz w:val="24"/>
        </w:rPr>
        <w:t>(1) – (3) [Unchanged.]</w:t>
      </w:r>
    </w:p>
    <w:p w:rsidR="003D55FB" w:rsidRDefault="00C37014" w:rsidP="00C92CAA">
      <w:pPr>
        <w:ind w:firstLine="720"/>
      </w:pPr>
      <w:r w:rsidRPr="007F1D29">
        <w:rPr>
          <w:b/>
          <w:sz w:val="24"/>
        </w:rPr>
        <w:t>(h) – (j)</w:t>
      </w:r>
      <w:r>
        <w:rPr>
          <w:sz w:val="24"/>
        </w:rPr>
        <w:t xml:space="preserve"> [Unchanged.</w:t>
      </w:r>
      <w:r>
        <w:rPr>
          <w:sz w:val="24"/>
        </w:rPr>
        <w:t>]</w:t>
      </w:r>
    </w:p>
    <w:sectPr w:rsidR="003D5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14"/>
    <w:rsid w:val="00284A58"/>
    <w:rsid w:val="003448B7"/>
    <w:rsid w:val="003D55FB"/>
    <w:rsid w:val="00AE7EC9"/>
    <w:rsid w:val="00C37014"/>
    <w:rsid w:val="00C9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CC658-B0AC-4E85-B0E8-3E71655C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14"/>
    <w:pPr>
      <w:spacing w:after="0" w:line="489" w:lineRule="exac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3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rPr>
  </w:style>
  <w:style w:type="character" w:customStyle="1" w:styleId="HTMLPreformattedChar">
    <w:name w:val="HTML Preformatted Char"/>
    <w:basedOn w:val="DefaultParagraphFont"/>
    <w:link w:val="HTMLPreformatted"/>
    <w:rsid w:val="00C37014"/>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857</Words>
  <Characters>4889</Characters>
  <Application>Microsoft Office Word</Application>
  <DocSecurity>0</DocSecurity>
  <Lines>40</Lines>
  <Paragraphs>11</Paragraphs>
  <ScaleCrop>false</ScaleCrop>
  <Company>Administrative Office of the Courts</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Benway, J</cp:lastModifiedBy>
  <cp:revision>4</cp:revision>
  <dcterms:created xsi:type="dcterms:W3CDTF">2022-01-13T16:18:00Z</dcterms:created>
  <dcterms:modified xsi:type="dcterms:W3CDTF">2022-01-13T16:26:00Z</dcterms:modified>
</cp:coreProperties>
</file>